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DC" w:rsidRDefault="00F16F08" w:rsidP="00EC3DDC">
      <w:pPr>
        <w:ind w:left="-567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94.2pt;height:594.9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тур.2"/>
            <w10:wrap type="none"/>
            <w10:anchorlock/>
          </v:shape>
        </w:pict>
      </w:r>
    </w:p>
    <w:p w:rsidR="00EC3DDC" w:rsidRDefault="00EC3DDC" w:rsidP="00F16F08">
      <w:pPr>
        <w:pageBreakBefore/>
        <w:ind w:left="-567" w:firstLine="1276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Содержание</w:t>
      </w:r>
    </w:p>
    <w:tbl>
      <w:tblPr>
        <w:tblStyle w:val="a5"/>
        <w:tblW w:w="15072" w:type="dxa"/>
        <w:tblInd w:w="702" w:type="dxa"/>
        <w:tblLook w:val="04A0"/>
      </w:tblPr>
      <w:tblGrid>
        <w:gridCol w:w="1107"/>
        <w:gridCol w:w="13183"/>
        <w:gridCol w:w="782"/>
      </w:tblGrid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мероприятий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Стр.</w:t>
            </w:r>
          </w:p>
        </w:tc>
      </w:tr>
      <w:tr w:rsidR="00EC3DDC" w:rsidTr="00EC3DDC">
        <w:trPr>
          <w:trHeight w:val="606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цели и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Кубачинская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им.А.Г.Караева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 углубленным изучением основ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кубачинского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искусства» на 2021-2022 учебный год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2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Организационно-управленческая деятельность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2.1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организационно-педагогических мероприятий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 к 2021/2022 учебному году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2.2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2.3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производственных совещаний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3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3.1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по всеобучу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3.2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направления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работына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2021-2022 учебный год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3.3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по предупреждению</w:t>
            </w:r>
          </w:p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неуспеваемости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2021-2022 учебном году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3.4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с одаренными детьми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3.5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ПМП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консилиум)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4.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Воспитательная работа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4.1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 воспитательной работы на 2021/2022учебныйгод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4.2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 по противодействию терроризму и экстремизму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4.3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по предупреждению детского травматизма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4.4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работы школьной библиотеки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4.5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с родителями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4.6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ученического самоуправления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5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кадрами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5.1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ind w:left="426" w:right="14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План  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по</w:t>
            </w:r>
            <w:proofErr w:type="gramEnd"/>
          </w:p>
          <w:p w:rsidR="00EC3DDC" w:rsidRDefault="00EC3DDC">
            <w:pPr>
              <w:ind w:right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повышению профессионального уровня педагогических работников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5.2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 аттестации педагогических кадров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6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Материально-технического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обеспечение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воспитательного процесса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EC3DDC" w:rsidTr="00EC3DDC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6.1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DDC" w:rsidRDefault="00EC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 работы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DC" w:rsidRDefault="00EC3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EC3DDC" w:rsidRDefault="00EC3DDC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16F08" w:rsidRDefault="00F16F08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C3DDC" w:rsidRDefault="00EC3DDC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«Будущее России, наши успехи зависят </w:t>
      </w:r>
    </w:p>
    <w:p w:rsidR="00EC3DDC" w:rsidRDefault="00EC3DDC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 образования и здоровья людей, </w:t>
      </w:r>
    </w:p>
    <w:p w:rsidR="00EC3DDC" w:rsidRDefault="00EC3DDC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 их стремления к самосовершенствованию </w:t>
      </w:r>
    </w:p>
    <w:p w:rsidR="00EC3DDC" w:rsidRDefault="00EC3DDC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использованию своих навыков и талантов… </w:t>
      </w:r>
    </w:p>
    <w:p w:rsidR="00EC3DDC" w:rsidRDefault="00EC3DDC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В.В. Путин</w:t>
      </w:r>
    </w:p>
    <w:p w:rsidR="00EC3DDC" w:rsidRDefault="00EC3DDC" w:rsidP="00EC3DD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C3DDC" w:rsidRDefault="00EC3DDC" w:rsidP="00EC3D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МБОУ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Кубачинская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им.А.Г.Караева</w:t>
      </w:r>
      <w:proofErr w:type="spellEnd"/>
    </w:p>
    <w:p w:rsidR="00EC3DDC" w:rsidRDefault="00EC3DDC" w:rsidP="00EC3D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с углубленным изучением основ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кубачинского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искусства»</w:t>
      </w:r>
    </w:p>
    <w:p w:rsidR="00EC3DDC" w:rsidRDefault="00EC3DDC" w:rsidP="00EC3D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на 2021-2022 учебный год</w:t>
      </w:r>
    </w:p>
    <w:p w:rsidR="00EC3DDC" w:rsidRDefault="00EC3DDC" w:rsidP="00EC3DDC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Приоритетом современного образования, гарантирующим его высокое качество, становится обучение, ориентированное на саморазвитие и самореализацию личности. На смену идеологии «образование - преподавание»  пришло «образование - созидание», когда личность ученика становится центром внимания педагога. Школьное образование должно участвовать в развитии человеческого потенциала, носить личностный смысл, строиться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основе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помогать ребенку в учебном процессе становиться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более компетентным, уверенным и успешным в решении широкого круга не только учебных, но и жизненных задач и проблем.</w:t>
      </w:r>
    </w:p>
    <w:p w:rsidR="00EC3DDC" w:rsidRDefault="00EC3DDC" w:rsidP="00EC3DDC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Принципы реализации образовательного процесса  </w:t>
      </w:r>
    </w:p>
    <w:p w:rsidR="00EC3DDC" w:rsidRDefault="00EC3DDC" w:rsidP="00EC3DDC">
      <w:pPr>
        <w:pStyle w:val="a4"/>
        <w:numPr>
          <w:ilvl w:val="0"/>
          <w:numId w:val="1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и воспитание должны освещаться высокой идеей гражданственности. Она выражается в активной гражданской позиции педагога и в высоте нравственной жизнедеятельности школьного коллектива.</w:t>
      </w:r>
    </w:p>
    <w:p w:rsidR="00EC3DDC" w:rsidRDefault="00EC3DDC" w:rsidP="00EC3DDC">
      <w:pPr>
        <w:pStyle w:val="a4"/>
        <w:numPr>
          <w:ilvl w:val="0"/>
          <w:numId w:val="1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начинается там, где есть заинтересованность человека в человеке. Личность ребёнка, ученика – главная ценность для педагога и основной объём его работы.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Высокая требовательность к ученику должна включать в себя глубокое уважение к нему. Воспитание и обучение без уважения – подавление личности.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и воспитание эффективны, если они целесообразны. Формализм в воспитании - профессиональное преступление!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Творчество - признак педагогической культуры.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Важнейшим условием педагогического успеха является сплочённый работоспособный коллектив, его жизнь, деятельность, традиции.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- пространство, способствующее адаптации к изменяющимся условиям.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Школа должна постоянно меняться, чтобы детям хотелось в неё ходить!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Школа должна готовить детей к реальной жизни</w:t>
      </w:r>
      <w:r>
        <w:rPr>
          <w:color w:val="000000"/>
          <w:sz w:val="28"/>
          <w:szCs w:val="28"/>
          <w:bdr w:val="none" w:sz="0" w:space="0" w:color="auto" w:frame="1"/>
        </w:rPr>
        <w:t>!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Школа должна научить детей учиться самостоятельно</w:t>
      </w:r>
      <w:r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:rsidR="00EC3DDC" w:rsidRDefault="00EC3DDC" w:rsidP="00EC3DDC">
      <w:pPr>
        <w:pStyle w:val="a4"/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Школа должна научить детей видеть и создавать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прекрасное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! </w:t>
      </w:r>
    </w:p>
    <w:p w:rsidR="00EC3DDC" w:rsidRDefault="00EC3DDC" w:rsidP="00EC3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Style w:val="a6"/>
          <w:color w:val="000000" w:themeColor="text1"/>
          <w:sz w:val="28"/>
          <w:szCs w:val="28"/>
          <w:shd w:val="clear" w:color="auto" w:fill="FFFFFF"/>
        </w:rPr>
        <w:t>Целью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 деятельности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Кубачинская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им.А.Г.Караева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с углубленным изучением основ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кубачинского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искусства»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обеспечение эффективного общедоступного  начального общего, основного общего и среднего общего образования способствующего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формированию культуры обучающихся,  их духовно-нравственное, социальное, личностное и интеллектуальное развитие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создание основы для самостоятельной реализации учебной деятельности, обеспечивающей социальную успешность, сохранение и укрепление здоровья обучающихся.</w:t>
      </w:r>
      <w:proofErr w:type="gramEnd"/>
    </w:p>
    <w:p w:rsidR="00EC3DDC" w:rsidRDefault="00EC3DDC" w:rsidP="00EC3DDC">
      <w:pPr>
        <w:shd w:val="clear" w:color="auto" w:fill="FFFFFF"/>
        <w:spacing w:before="100" w:beforeAutospacing="1" w:after="4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МБОУ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Кубачинская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им.А.Г.Караева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с углубленным изучением основ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кубачинского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искусства»:</w:t>
      </w:r>
    </w:p>
    <w:p w:rsidR="00EC3DDC" w:rsidRDefault="00EC3DDC" w:rsidP="00EC3DDC">
      <w:pPr>
        <w:pStyle w:val="a4"/>
        <w:numPr>
          <w:ilvl w:val="0"/>
          <w:numId w:val="2"/>
        </w:numPr>
        <w:shd w:val="clear" w:color="auto" w:fill="FFFFFF"/>
        <w:spacing w:before="100" w:beforeAutospacing="1" w:after="4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образовательной среды – основы реализации интеллектуальных и творческих способностей обучающихся, стимулирование потребности в непрерывном самообразовании обучающихся, воспитание активной гражданской позиции, культуры здоровья, способности к социальной адаптации. </w:t>
      </w:r>
    </w:p>
    <w:p w:rsidR="00EC3DDC" w:rsidRDefault="00EC3DDC" w:rsidP="00EC3DDC">
      <w:pPr>
        <w:pStyle w:val="a4"/>
        <w:numPr>
          <w:ilvl w:val="0"/>
          <w:numId w:val="2"/>
        </w:numPr>
        <w:shd w:val="clear" w:color="auto" w:fill="FFFFFF"/>
        <w:spacing w:before="100" w:beforeAutospacing="1" w:after="4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образования путем создания условий для максимального развития умственного, физического, духовного потенциала учащихся.</w:t>
      </w:r>
    </w:p>
    <w:p w:rsidR="00EC3DDC" w:rsidRDefault="00EC3DDC" w:rsidP="00EC3DDC">
      <w:pPr>
        <w:pStyle w:val="a4"/>
        <w:numPr>
          <w:ilvl w:val="0"/>
          <w:numId w:val="2"/>
        </w:num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 - педагогическая поддержка становления и развития высоконравственного, ответственного, творческого, инициативного, компетентного гражданина Российской Федерации.</w:t>
      </w:r>
    </w:p>
    <w:p w:rsidR="00EC3DDC" w:rsidRDefault="00EC3DDC" w:rsidP="00EC3DDC">
      <w:pPr>
        <w:pStyle w:val="a4"/>
        <w:numPr>
          <w:ilvl w:val="0"/>
          <w:numId w:val="2"/>
        </w:num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максимальной профессиональной самореализации педагога, социальной защиты и повышения квалификации педагогических работников.</w:t>
      </w:r>
    </w:p>
    <w:p w:rsidR="00EC3DDC" w:rsidRDefault="00EC3DDC" w:rsidP="00EC3DDC">
      <w:pPr>
        <w:pStyle w:val="a4"/>
        <w:numPr>
          <w:ilvl w:val="0"/>
          <w:numId w:val="2"/>
        </w:num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Сохранение и преумножение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традицийкубачинского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уникального явления культуры народов Дагестана.</w:t>
      </w:r>
    </w:p>
    <w:p w:rsidR="00EC3DDC" w:rsidRDefault="00EC3DDC" w:rsidP="00EC3DDC">
      <w:pPr>
        <w:pStyle w:val="a4"/>
        <w:numPr>
          <w:ilvl w:val="0"/>
          <w:numId w:val="2"/>
        </w:numPr>
        <w:shd w:val="clear" w:color="auto" w:fill="FFFFFF"/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конструктивного взаимодействия образовательной среды школы с родителями в целях формирования личности выпускника как достойного представителя села, умелого хранителя, пользователя и создателя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ценностей и традиций.</w:t>
      </w:r>
    </w:p>
    <w:p w:rsidR="00EC3DDC" w:rsidRDefault="00EC3DDC" w:rsidP="00EC3DDC">
      <w:pPr>
        <w:pStyle w:val="a3"/>
        <w:shd w:val="clear" w:color="auto" w:fill="FFFFFF"/>
        <w:spacing w:before="0" w:beforeAutospacing="0" w:after="11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 осуществляет следующие </w:t>
      </w:r>
      <w:r>
        <w:rPr>
          <w:rStyle w:val="a6"/>
          <w:color w:val="000000" w:themeColor="text1"/>
          <w:sz w:val="28"/>
          <w:szCs w:val="28"/>
        </w:rPr>
        <w:t>функции</w:t>
      </w:r>
      <w:r>
        <w:rPr>
          <w:color w:val="000000" w:themeColor="text1"/>
          <w:sz w:val="28"/>
          <w:szCs w:val="28"/>
        </w:rPr>
        <w:t>:</w:t>
      </w:r>
      <w:r>
        <w:rPr>
          <w:rStyle w:val="apple-converted-space"/>
          <w:color w:val="000000" w:themeColor="text1"/>
          <w:sz w:val="28"/>
          <w:szCs w:val="28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color w:val="000000"/>
          <w:sz w:val="27"/>
          <w:szCs w:val="27"/>
          <w:shd w:val="clear" w:color="auto" w:fill="FFFFFF"/>
        </w:rPr>
        <w:t>учебно-воспитательную, включающую в себя обучение и воспитание обучающихся;</w:t>
      </w:r>
      <w:proofErr w:type="gramEnd"/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обеспечение охраны  жизни и здоровья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обучающихся</w:t>
      </w:r>
      <w:proofErr w:type="gramEnd"/>
      <w:r>
        <w:rPr>
          <w:color w:val="000000"/>
          <w:sz w:val="27"/>
          <w:szCs w:val="27"/>
          <w:shd w:val="clear" w:color="auto" w:fill="FFFFFF"/>
        </w:rPr>
        <w:t>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удовлетворение потребности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обучающихся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самообразовании и получении дополнительного образования;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организационную, предполагающую организацию образовательного процесса, в том числе разработку учебного плана и расписания занятий;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разработку и утверждение годового календарного учебного графика;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установление системы оценок, формы, порядка и периодичности промежуточной аттестации обучающихся;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разработку и принятие на основе государственных образовательных стандартов образовательных программ;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разработку и принятие локальных актов;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color w:val="000000"/>
          <w:sz w:val="27"/>
          <w:szCs w:val="27"/>
          <w:shd w:val="clear" w:color="auto" w:fill="FFFFFF"/>
        </w:rPr>
        <w:t>управленческую, включающую в себя управление школой;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gramEnd"/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трудовые отношения;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осуществление финансово-хозяйственной деятельности</w:t>
      </w:r>
    </w:p>
    <w:p w:rsidR="00EC3DDC" w:rsidRDefault="00EC3DDC" w:rsidP="00EC3DD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pple-converted-space"/>
        </w:rPr>
      </w:pPr>
      <w:r>
        <w:rPr>
          <w:color w:val="000000"/>
          <w:sz w:val="27"/>
          <w:szCs w:val="27"/>
          <w:shd w:val="clear" w:color="auto" w:fill="FFFFFF"/>
        </w:rPr>
        <w:t>развитие материально-технической базы в пределах, закрепленных за школой районных бюджетных средств.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C3DDC" w:rsidRDefault="00EC3DDC" w:rsidP="00EC3DDC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Приоритетными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признаны такие направления:</w:t>
      </w:r>
    </w:p>
    <w:p w:rsidR="00EC3DDC" w:rsidRDefault="00EC3DDC" w:rsidP="00EC3DDC">
      <w:pPr>
        <w:numPr>
          <w:ilvl w:val="0"/>
          <w:numId w:val="4"/>
        </w:numPr>
        <w:shd w:val="clear" w:color="auto" w:fill="FFFFFF"/>
        <w:spacing w:after="58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 новых методов обучения и воспитания;</w:t>
      </w:r>
    </w:p>
    <w:p w:rsidR="00EC3DDC" w:rsidRDefault="00EC3DDC" w:rsidP="00EC3DDC">
      <w:pPr>
        <w:numPr>
          <w:ilvl w:val="0"/>
          <w:numId w:val="4"/>
        </w:numPr>
        <w:shd w:val="clear" w:color="auto" w:fill="FFFFFF"/>
        <w:spacing w:after="58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внедрение новых образовательных технологий;</w:t>
      </w:r>
    </w:p>
    <w:p w:rsidR="00504025" w:rsidRDefault="00504025"/>
    <w:sectPr w:rsidR="00504025" w:rsidSect="00F16F08">
      <w:pgSz w:w="16838" w:h="11906" w:orient="landscape"/>
      <w:pgMar w:top="142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56D6"/>
    <w:multiLevelType w:val="multilevel"/>
    <w:tmpl w:val="3C58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04C77"/>
    <w:multiLevelType w:val="hybridMultilevel"/>
    <w:tmpl w:val="6066A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B32DE"/>
    <w:multiLevelType w:val="hybridMultilevel"/>
    <w:tmpl w:val="64488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577A5"/>
    <w:multiLevelType w:val="multilevel"/>
    <w:tmpl w:val="A836B8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3DDC"/>
    <w:rsid w:val="00504025"/>
    <w:rsid w:val="00EC3DDC"/>
    <w:rsid w:val="00F1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3DDC"/>
    <w:pPr>
      <w:ind w:left="720"/>
      <w:contextualSpacing/>
    </w:pPr>
  </w:style>
  <w:style w:type="character" w:customStyle="1" w:styleId="apple-converted-space">
    <w:name w:val="apple-converted-space"/>
    <w:basedOn w:val="a0"/>
    <w:rsid w:val="00EC3DDC"/>
  </w:style>
  <w:style w:type="table" w:styleId="a5">
    <w:name w:val="Table Grid"/>
    <w:basedOn w:val="a1"/>
    <w:uiPriority w:val="59"/>
    <w:rsid w:val="00EC3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C3D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2021-11-20T12:45:00Z</dcterms:created>
  <dcterms:modified xsi:type="dcterms:W3CDTF">2021-11-20T12:50:00Z</dcterms:modified>
</cp:coreProperties>
</file>